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6BD2B88" w14:textId="0FE24B1A">
      <w:pPr>
        <w:pStyle w:val="802"/>
        <w:suppressLineNumbers w:val="false"/>
        <w:pBdr/>
        <w:bidi w:val="false"/>
        <w:spacing w:after="0" w:afterAutospacing="0" w:before="0" w:beforeAutospacing="0" w:line="240" w:lineRule="auto"/>
        <w:ind w:right="0" w:left="0"/>
        <w:jc w:val="left"/>
        <w:rPr>
          <w:rFonts w:ascii="Calibri" w:hAnsi="Calibri" w:eastAsia="Calibri" w:cs="Calibri"/>
          <w:b/>
          <w:bCs/>
          <w:sz w:val="28"/>
          <w:szCs w:val="28"/>
          <w:lang w:val="en-GB"/>
        </w:rPr>
      </w:pPr>
      <w:r>
        <w:rPr>
          <w:rFonts w:ascii="Calibri" w:hAnsi="Calibri" w:eastAsia="Calibri" w:cs="Calibri"/>
          <w:b/>
          <w:bCs/>
          <w:sz w:val="28"/>
          <w:szCs w:val="28"/>
          <w:lang w:val="en-GB"/>
        </w:rPr>
      </w:r>
      <w:r>
        <w:rPr>
          <w:rFonts w:ascii="Calibri" w:hAnsi="Calibri" w:eastAsia="Calibri" w:cs="Calibri"/>
          <w:b/>
          <w:bCs/>
          <w:sz w:val="28"/>
          <w:szCs w:val="28"/>
          <w:lang w:val="en-GB"/>
        </w:rPr>
      </w:r>
    </w:p>
    <w:tbl>
      <w:tblPr>
        <w:tblStyle w:val="835"/>
        <w:tblW w:w="0" w:type="auto"/>
        <w:tblBorders/>
        <w:tblLayout w:type="fixed"/>
        <w:tblLook w:val="06A0" w:firstRow="1" w:lastRow="0" w:firstColumn="1" w:lastColumn="0" w:noHBand="1" w:noVBand="1"/>
      </w:tblPr>
      <w:tblGrid>
        <w:gridCol w:w="1650"/>
        <w:gridCol w:w="7710"/>
      </w:tblGrid>
      <w:tr>
        <w:trPr>
          <w:trHeight w:val="570"/>
        </w:trPr>
        <w:tc>
          <w:tcPr>
            <w:tcBorders/>
            <w:tcW w:w="1650" w:type="dxa"/>
            <w:vAlign w:val="center"/>
          </w:tcPr>
          <w:p w14:paraId="37373D6F" w14:textId="490F7AF6">
            <w:pPr>
              <w:pStyle w:val="802"/>
              <w:pBdr/>
              <w:spacing/>
              <w:ind/>
              <w:jc w:val="left"/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Date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: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r>
          </w:p>
        </w:tc>
        <w:tc>
          <w:tcPr>
            <w:tcBorders/>
            <w:tcW w:w="7710" w:type="dxa"/>
            <w:vAlign w:val="center"/>
          </w:tcPr>
          <w:p w14:paraId="034554D4" w14:textId="0A9EF324">
            <w:pPr>
              <w:pStyle w:val="802"/>
              <w:pBdr/>
              <w:spacing/>
              <w:ind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vertAlign w:val="baseline"/>
                <w:lang w:val="en"/>
              </w:rPr>
              <w:t xml:space="preserve">9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vertAlign w:val="superscript"/>
                <w:lang w:val="en-GB"/>
              </w:rPr>
              <w:t xml:space="preserve">th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"/>
              </w:rPr>
              <w:t xml:space="preserve">June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 xml:space="preserve"> 2026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r>
          </w:p>
        </w:tc>
      </w:tr>
      <w:tr>
        <w:trPr>
          <w:trHeight w:val="570"/>
        </w:trPr>
        <w:tc>
          <w:tcPr>
            <w:tcBorders/>
            <w:tcW w:w="1650" w:type="dxa"/>
            <w:vAlign w:val="center"/>
          </w:tcPr>
          <w:p w14:paraId="0EF5E624" w14:textId="50B77BFF">
            <w:pPr>
              <w:pStyle w:val="802"/>
              <w:pBdr/>
              <w:spacing/>
              <w:ind/>
              <w:jc w:val="left"/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Time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: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r>
          </w:p>
        </w:tc>
        <w:tc>
          <w:tcPr>
            <w:tcBorders/>
            <w:tcW w:w="7710" w:type="dxa"/>
            <w:vAlign w:val="center"/>
          </w:tcPr>
          <w:p w14:paraId="70823F58" w14:textId="470D3EF2">
            <w:pPr>
              <w:pStyle w:val="802"/>
              <w:pBdr/>
              <w:spacing/>
              <w:ind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 xml:space="preserve">7.00pm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r>
          </w:p>
        </w:tc>
      </w:tr>
      <w:tr>
        <w:trPr>
          <w:trHeight w:val="570"/>
        </w:trPr>
        <w:tc>
          <w:tcPr>
            <w:tcBorders/>
            <w:tcW w:w="1650" w:type="dxa"/>
            <w:vAlign w:val="center"/>
          </w:tcPr>
          <w:p w14:paraId="58C3F2FA" w14:textId="7C931D83">
            <w:pPr>
              <w:pStyle w:val="802"/>
              <w:pBdr/>
              <w:spacing/>
              <w:ind/>
              <w:jc w:val="left"/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Location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 xml:space="preserve">: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</w:r>
          </w:p>
        </w:tc>
        <w:tc>
          <w:tcPr>
            <w:tcBorders/>
            <w:tcW w:w="7710" w:type="dxa"/>
            <w:vAlign w:val="center"/>
          </w:tcPr>
          <w:p w14:paraId="4FFF3361" w14:textId="3FB80296">
            <w:pPr>
              <w:pStyle w:val="802"/>
              <w:pBdr/>
              <w:spacing/>
              <w:ind/>
              <w:jc w:val="left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  <w:t xml:space="preserve">Hilton Community Centre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val="en-GB"/>
              </w:rPr>
            </w:r>
          </w:p>
        </w:tc>
      </w:tr>
    </w:tbl>
    <w:p w14:paraId="738D4B57" w14:textId="23D1C89D">
      <w:pPr>
        <w:pBdr/>
        <w:spacing w:after="0" w:afterAutospacing="0" w:line="240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>
        <w:rPr>
          <w:rFonts w:ascii="Calibri" w:hAnsi="Calibri" w:eastAsia="Calibri" w:cs="Calibri"/>
          <w:sz w:val="28"/>
          <w:szCs w:val="28"/>
          <w:lang w:val="en-GB"/>
        </w:rPr>
      </w:r>
      <w:r>
        <w:rPr>
          <w:rFonts w:ascii="Calibri" w:hAnsi="Calibri" w:eastAsia="Calibri" w:cs="Calibri"/>
          <w:sz w:val="28"/>
          <w:szCs w:val="28"/>
          <w:lang w:val="en-GB"/>
        </w:rPr>
      </w:r>
    </w:p>
    <w:p w14:paraId="23E192F5" w14:textId="6829D333">
      <w:pPr>
        <w:pBdr/>
        <w:spacing w:after="0" w:afterAutospacing="0" w:line="240" w:lineRule="auto"/>
        <w:ind/>
        <w:rPr>
          <w:rFonts w:ascii="Calibri" w:hAnsi="Calibri" w:eastAsia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eastAsia="Calibri" w:cs="Calibri"/>
          <w:b/>
          <w:bCs/>
          <w:sz w:val="28"/>
          <w:szCs w:val="28"/>
          <w:u w:val="single"/>
          <w:lang w:val="en-GB"/>
        </w:rPr>
        <w:t xml:space="preserve">Agenda</w:t>
      </w:r>
      <w:r>
        <w:rPr>
          <w:rFonts w:ascii="Calibri" w:hAnsi="Calibri" w:eastAsia="Calibri" w:cs="Calibri"/>
          <w:b/>
          <w:bCs/>
          <w:sz w:val="28"/>
          <w:szCs w:val="28"/>
          <w:u w:val="single"/>
          <w:lang w:val="en-GB"/>
        </w:rPr>
      </w:r>
    </w:p>
    <w:p w14:paraId="650D3CB5" w14:textId="30EE7061">
      <w:pPr>
        <w:pBdr/>
        <w:spacing w:after="0" w:afterAutospacing="0" w:line="240" w:lineRule="auto"/>
        <w:ind/>
        <w:rPr>
          <w:rFonts w:ascii="Arial" w:hAnsi="Arial" w:eastAsia="Arial" w:cs="Arial"/>
          <w:sz w:val="28"/>
          <w:szCs w:val="28"/>
          <w:lang w:val="en-GB"/>
        </w:rPr>
      </w:pPr>
      <w:r>
        <w:rPr>
          <w:rFonts w:ascii="Arial" w:hAnsi="Arial" w:eastAsia="Arial" w:cs="Arial"/>
          <w:sz w:val="28"/>
          <w:szCs w:val="28"/>
          <w:lang w:val="en-GB"/>
        </w:rPr>
      </w:r>
      <w:r>
        <w:rPr>
          <w:rFonts w:ascii="Arial" w:hAnsi="Arial" w:eastAsia="Arial" w:cs="Arial"/>
          <w:sz w:val="28"/>
          <w:szCs w:val="28"/>
          <w:lang w:val="en-GB"/>
        </w:rPr>
      </w:r>
    </w:p>
    <w:p w14:paraId="09EF8C1C" w14:textId="7E7F3466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Welcome and </w:t>
      </w:r>
      <w:r>
        <w:rPr>
          <w:rFonts w:ascii="Calibri" w:hAnsi="Calibri" w:eastAsia="Calibri" w:cs="Calibri"/>
          <w:sz w:val="28"/>
          <w:szCs w:val="28"/>
        </w:rPr>
        <w:t xml:space="preserve">Apologies</w:t>
      </w:r>
      <w:r>
        <w:rPr>
          <w:rFonts w:ascii="Calibri" w:hAnsi="Calibri" w:eastAsia="Calibri" w:cs="Calibri"/>
          <w:sz w:val="28"/>
          <w:szCs w:val="28"/>
        </w:rPr>
      </w:r>
    </w:p>
    <w:p w14:paraId="60CA9B6C" w14:textId="60477E46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lang w:val="en-GB"/>
        </w:rPr>
        <w:t xml:space="preserve">Previous</w:t>
      </w:r>
      <w:r>
        <w:rPr>
          <w:rFonts w:ascii="Calibri" w:hAnsi="Calibri" w:eastAsia="Calibri" w:cs="Calibri"/>
          <w:sz w:val="28"/>
          <w:szCs w:val="28"/>
          <w:lang w:val="en-GB"/>
        </w:rPr>
        <w:t xml:space="preserve"> Minutes</w:t>
      </w:r>
      <w:r>
        <w:rPr>
          <w:rFonts w:ascii="Calibri" w:hAnsi="Calibri" w:eastAsia="Calibri" w:cs="Calibri"/>
          <w:sz w:val="28"/>
          <w:szCs w:val="28"/>
        </w:rPr>
      </w:r>
    </w:p>
    <w:p w14:paraId="07C4E1D3" w14:textId="36215678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lang w:val="en-GB"/>
        </w:rPr>
        <w:t xml:space="preserve">Matters Arising</w:t>
      </w:r>
      <w:r>
        <w:rPr>
          <w:rFonts w:ascii="Calibri" w:hAnsi="Calibri" w:eastAsia="Calibri" w:cs="Calibri"/>
          <w:sz w:val="28"/>
          <w:szCs w:val="28"/>
        </w:rPr>
      </w:r>
    </w:p>
    <w:p w14:paraId="7502E5A6" w14:textId="07631892">
      <w:pPr>
        <w:pStyle w:val="834"/>
        <w:numPr>
          <w:ilvl w:val="0"/>
          <w:numId w:val="1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/>
      <w:bookmarkStart w:id="1996156565" w:name="_Int_IZWqlFYs"/>
      <w:r>
        <w:rPr>
          <w:rFonts w:ascii="Calibri" w:hAnsi="Calibri" w:eastAsia="Calibri" w:cs="Calibri"/>
          <w:sz w:val="28"/>
          <w:szCs w:val="28"/>
          <w:lang w:val="en"/>
        </w:rPr>
        <w:t xml:space="preserve">Outstanding actions from previous meeting</w:t>
      </w:r>
      <w:r>
        <w:rPr>
          <w:rFonts w:ascii="Calibri" w:hAnsi="Calibri" w:eastAsia="Calibri" w:cs="Calibri"/>
          <w:sz w:val="28"/>
          <w:szCs w:val="28"/>
          <w:lang w:val="en-GB"/>
        </w:rPr>
      </w:r>
    </w:p>
    <w:p w14:paraId="0BCB19F1" w14:textId="62B9779A">
      <w:pPr>
        <w:pStyle w:val="834"/>
        <w:numPr>
          <w:ilvl w:val="0"/>
          <w:numId w:val="1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>
        <w:rPr>
          <w:rFonts w:ascii="Calibri" w:hAnsi="Calibri" w:eastAsia="Calibri" w:cs="Calibri"/>
          <w:sz w:val="28"/>
          <w:szCs w:val="28"/>
          <w:lang w:val="en"/>
        </w:rPr>
        <w:t xml:space="preserve">Community clean-up updates</w:t>
      </w:r>
      <w:r>
        <w:rPr>
          <w:rFonts w:ascii="Calibri" w:hAnsi="Calibri" w:eastAsia="Calibri" w:cs="Calibri"/>
          <w:sz w:val="28"/>
          <w:szCs w:val="28"/>
          <w:lang w:val="en-GB"/>
        </w:rPr>
      </w:r>
    </w:p>
    <w:p w14:paraId="5F753F23" w14:textId="6B53C1FC">
      <w:pPr>
        <w:pStyle w:val="834"/>
        <w:numPr>
          <w:ilvl w:val="0"/>
          <w:numId w:val="1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>
        <w:rPr>
          <w:rFonts w:ascii="Calibri" w:hAnsi="Calibri" w:eastAsia="Calibri" w:cs="Calibri"/>
          <w:sz w:val="28"/>
          <w:szCs w:val="28"/>
          <w:lang w:val="en"/>
        </w:rPr>
        <w:t xml:space="preserve">Parks funding updates</w:t>
      </w:r>
      <w:r>
        <w:rPr>
          <w:rFonts w:ascii="Calibri" w:hAnsi="Calibri" w:eastAsia="Calibri" w:cs="Calibri"/>
          <w:sz w:val="28"/>
          <w:szCs w:val="28"/>
          <w:lang w:val="en-GB"/>
        </w:rPr>
      </w:r>
    </w:p>
    <w:p w14:paraId="01F97443" w14:textId="318236BF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lang w:val="en-GB"/>
        </w:rPr>
        <w:t xml:space="preserve">Correspondence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 w14:paraId="4E2891D4" w14:textId="747D0C3F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lang w:val="en-GB"/>
        </w:rPr>
      </w:pPr>
      <w:r>
        <w:rPr>
          <w:rFonts w:ascii="Calibri" w:hAnsi="Calibri" w:eastAsia="Calibri" w:cs="Calibri"/>
          <w:sz w:val="28"/>
          <w:szCs w:val="28"/>
          <w:lang w:val="en-GB"/>
        </w:rPr>
        <w:t xml:space="preserve">Treasurer’s Report</w:t>
      </w:r>
      <w:r>
        <w:rPr>
          <w:rFonts w:ascii="Calibri" w:hAnsi="Calibri" w:eastAsia="Calibri" w:cs="Calibri"/>
          <w:sz w:val="28"/>
          <w:szCs w:val="28"/>
          <w:lang w:val="en-GB"/>
        </w:rPr>
      </w:r>
    </w:p>
    <w:p w14:paraId="3380F89F" w14:textId="6AD43A3A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lang w:val="en-GB"/>
        </w:rPr>
        <w:t xml:space="preserve">Councillor’s Report</w:t>
      </w:r>
      <w:r>
        <w:rPr>
          <w:rFonts w:ascii="Calibri" w:hAnsi="Calibri" w:eastAsia="Calibri" w:cs="Calibri"/>
          <w:sz w:val="28"/>
          <w:szCs w:val="28"/>
          <w:lang w:val="en-GB"/>
        </w:rPr>
        <w:t xml:space="preserve">s</w:t>
      </w:r>
      <w:r>
        <w:rPr>
          <w:rFonts w:ascii="Calibri" w:hAnsi="Calibri" w:eastAsia="Calibri" w:cs="Calibri"/>
          <w:sz w:val="28"/>
          <w:szCs w:val="28"/>
        </w:rPr>
      </w:r>
    </w:p>
    <w:p w14:paraId="0C62381B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Community Projects &amp; Infrastructure</w:t>
      </w:r>
      <w:r>
        <w:rPr>
          <w:rFonts w:ascii="Calibri" w:hAnsi="Calibri" w:eastAsia="Calibri" w:cs="Calibri"/>
          <w:sz w:val="28"/>
          <w:szCs w:val="28"/>
        </w:rPr>
      </w:r>
    </w:p>
    <w:p w14:paraId="6BE3B47C">
      <w:pPr>
        <w:pStyle w:val="834"/>
        <w:numPr>
          <w:ilvl w:val="0"/>
          <w:numId w:val="16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Play parks update</w:t>
      </w:r>
      <w:r>
        <w:rPr>
          <w:rFonts w:ascii="Calibri" w:hAnsi="Calibri" w:eastAsia="Calibri" w:cs="Calibri"/>
          <w:sz w:val="28"/>
          <w:szCs w:val="28"/>
        </w:rPr>
      </w:r>
    </w:p>
    <w:p w14:paraId="6283BB52">
      <w:pPr>
        <w:pStyle w:val="834"/>
        <w:numPr>
          <w:ilvl w:val="0"/>
          <w:numId w:val="16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Community Centre Gardening</w:t>
      </w:r>
      <w:r>
        <w:rPr>
          <w:rFonts w:ascii="Calibri" w:hAnsi="Calibri" w:eastAsia="Calibri" w:cs="Calibri"/>
          <w:sz w:val="28"/>
          <w:szCs w:val="28"/>
        </w:rPr>
      </w:r>
    </w:p>
    <w:p w14:paraId="6D35DC5F">
      <w:pPr>
        <w:pStyle w:val="834"/>
        <w:numPr>
          <w:ilvl w:val="0"/>
          <w:numId w:val="16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Bins</w:t>
      </w:r>
      <w:r>
        <w:rPr>
          <w:rFonts w:ascii="Calibri" w:hAnsi="Calibri" w:eastAsia="Calibri" w:cs="Calibri"/>
          <w:sz w:val="28"/>
          <w:szCs w:val="28"/>
        </w:rPr>
      </w:r>
    </w:p>
    <w:p w14:paraId="57730CB1">
      <w:pPr>
        <w:pStyle w:val="834"/>
        <w:numPr>
          <w:ilvl w:val="0"/>
          <w:numId w:val="16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Fly Tipping</w:t>
      </w:r>
      <w:r>
        <w:rPr>
          <w:rFonts w:ascii="Calibri" w:hAnsi="Calibri" w:eastAsia="Calibri" w:cs="Calibri"/>
          <w:sz w:val="28"/>
          <w:szCs w:val="28"/>
        </w:rPr>
      </w:r>
    </w:p>
    <w:p w14:paraId="4123F1F6">
      <w:pPr>
        <w:pStyle w:val="834"/>
        <w:numPr>
          <w:ilvl w:val="0"/>
          <w:numId w:val="16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Street cleaning</w:t>
      </w:r>
      <w:r>
        <w:rPr>
          <w:rFonts w:ascii="Calibri" w:hAnsi="Calibri" w:eastAsia="Calibri" w:cs="Calibri"/>
          <w:sz w:val="28"/>
          <w:szCs w:val="28"/>
        </w:rPr>
      </w:r>
    </w:p>
    <w:p w14:paraId="61E9C7EF">
      <w:pPr>
        <w:pStyle w:val="834"/>
        <w:numPr>
          <w:ilvl w:val="0"/>
          <w:numId w:val="16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Hedge maintenance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</w:r>
      <w:r>
        <w:rPr>
          <w:rFonts w:ascii="Calibri" w:hAnsi="Calibri" w:eastAsia="Calibri" w:cs="Calibri"/>
          <w:sz w:val="28"/>
          <w:szCs w:val="28"/>
        </w:rPr>
      </w:r>
    </w:p>
    <w:p w14:paraId="2286E612" w14:textId="091BC133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lang w:val="en"/>
        </w:rPr>
        <w:t xml:space="preserve">Community Events</w:t>
      </w:r>
      <w:r>
        <w:rPr>
          <w:rFonts w:ascii="Calibri" w:hAnsi="Calibri" w:eastAsia="Calibri" w:cs="Calibri"/>
          <w:sz w:val="28"/>
          <w:szCs w:val="28"/>
        </w:rPr>
      </w:r>
    </w:p>
    <w:p w14:paraId="3F6965C7">
      <w:pPr>
        <w:pStyle w:val="834"/>
        <w:numPr>
          <w:ilvl w:val="0"/>
          <w:numId w:val="17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Cauldeen School Carnival (6th June)</w:t>
      </w:r>
      <w:r>
        <w:rPr>
          <w:rFonts w:ascii="Calibri" w:hAnsi="Calibri" w:eastAsia="Calibri" w:cs="Calibri"/>
          <w:sz w:val="28"/>
          <w:szCs w:val="28"/>
        </w:rPr>
      </w:r>
    </w:p>
    <w:p w14:paraId="75C65436">
      <w:pPr>
        <w:pStyle w:val="834"/>
        <w:numPr>
          <w:ilvl w:val="0"/>
          <w:numId w:val="17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Hilton Primary Fun Day (13th June)</w:t>
      </w:r>
      <w:r>
        <w:rPr>
          <w:rFonts w:ascii="Calibri" w:hAnsi="Calibri" w:eastAsia="Calibri" w:cs="Calibri"/>
          <w:sz w:val="28"/>
          <w:szCs w:val="28"/>
        </w:rPr>
      </w:r>
    </w:p>
    <w:p w14:paraId="713ADAAA">
      <w:pPr>
        <w:pStyle w:val="834"/>
        <w:numPr>
          <w:ilvl w:val="0"/>
          <w:numId w:val="17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Esk Road Litter Pick</w:t>
      </w:r>
      <w:r>
        <w:rPr>
          <w:rFonts w:ascii="Calibri" w:hAnsi="Calibri" w:eastAsia="Calibri" w:cs="Calibri"/>
          <w:sz w:val="28"/>
          <w:szCs w:val="28"/>
        </w:rPr>
      </w:r>
    </w:p>
    <w:p w14:paraId="19783A3B">
      <w:pPr>
        <w:pStyle w:val="834"/>
        <w:numPr>
          <w:ilvl w:val="0"/>
          <w:numId w:val="17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Future community events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</w:r>
      <w:r>
        <w:rPr>
          <w:rFonts w:ascii="Calibri" w:hAnsi="Calibri" w:eastAsia="Calibri" w:cs="Calibri"/>
          <w:sz w:val="28"/>
          <w:szCs w:val="28"/>
        </w:rPr>
      </w:r>
    </w:p>
    <w:p w14:paraId="7D6A10A9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-GB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Community engagement &amp; fundraising</w:t>
      </w:r>
      <w:r>
        <w:rPr>
          <w:rFonts w:ascii="Calibri" w:hAnsi="Calibri" w:eastAsia="Calibri" w:cs="Calibri"/>
          <w:sz w:val="28"/>
          <w:szCs w:val="28"/>
          <w:vertAlign w:val="superscript"/>
          <w:lang w:val="en-GB"/>
        </w:rPr>
      </w:r>
    </w:p>
    <w:p w14:paraId="6220833D">
      <w:pPr>
        <w:pStyle w:val="834"/>
        <w:numPr>
          <w:ilvl w:val="0"/>
          <w:numId w:val="18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Fundraising ideas for 2026/27</w:t>
      </w:r>
      <w:r>
        <w:rPr>
          <w:rFonts w:ascii="Calibri" w:hAnsi="Calibri" w:eastAsia="Calibri" w:cs="Calibri"/>
          <w:sz w:val="28"/>
          <w:szCs w:val="28"/>
          <w:vertAlign w:val="superscript"/>
          <w:lang w:val="en-GB"/>
        </w:rPr>
      </w:r>
    </w:p>
    <w:p w14:paraId="411A5D68">
      <w:pPr>
        <w:pStyle w:val="834"/>
        <w:numPr>
          <w:ilvl w:val="0"/>
          <w:numId w:val="18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Community engagement opportunities</w:t>
      </w:r>
      <w:r>
        <w:rPr>
          <w:rFonts w:ascii="Calibri" w:hAnsi="Calibri" w:eastAsia="Calibri" w:cs="Calibri"/>
          <w:sz w:val="28"/>
          <w:szCs w:val="28"/>
          <w:vertAlign w:val="superscript"/>
          <w:lang w:val="en-GB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-GB" w:bidi="en-GB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-GB" w:bidi="en-GB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-GB"/>
        </w:rPr>
      </w:r>
      <w:r>
        <w:rPr>
          <w:rFonts w:ascii="Calibri" w:hAnsi="Calibri" w:eastAsia="Calibri" w:cs="Calibri"/>
          <w:sz w:val="28"/>
          <w:szCs w:val="28"/>
          <w:vertAlign w:val="superscript"/>
          <w:lang w:val="en-GB"/>
        </w:rPr>
      </w:r>
    </w:p>
    <w:p w14:paraId="605D609C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-GB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Governance</w:t>
      </w:r>
      <w:r>
        <w:rPr>
          <w:rFonts w:ascii="Calibri" w:hAnsi="Calibri" w:eastAsia="Calibri" w:cs="Calibri"/>
          <w:sz w:val="28"/>
          <w:szCs w:val="28"/>
          <w:vertAlign w:val="superscript"/>
          <w:lang w:val="en-GB"/>
        </w:rPr>
      </w:r>
    </w:p>
    <w:p w14:paraId="51819FBD">
      <w:pPr>
        <w:pStyle w:val="834"/>
        <w:numPr>
          <w:ilvl w:val="0"/>
          <w:numId w:val="19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Interim meetings</w:t>
      </w:r>
      <w:r>
        <w:rPr>
          <w:rFonts w:ascii="Calibri" w:hAnsi="Calibri" w:eastAsia="Calibri" w:cs="Calibri"/>
          <w:sz w:val="28"/>
          <w:szCs w:val="28"/>
          <w:vertAlign w:val="superscript"/>
          <w:lang w:val="en-GB"/>
        </w:rPr>
      </w:r>
    </w:p>
    <w:p w14:paraId="5EC78DC5">
      <w:pPr>
        <w:pStyle w:val="834"/>
        <w:numPr>
          <w:ilvl w:val="0"/>
          <w:numId w:val="19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>
        <w:rPr>
          <w:rFonts w:ascii="Calibri" w:hAnsi="Calibri" w:eastAsia="Calibri" w:cs="Calibri"/>
          <w:sz w:val="28"/>
          <w:szCs w:val="28"/>
          <w:highlight w:val="none"/>
          <w:lang w:val="en"/>
        </w:rPr>
        <w:t xml:space="preserve">Review of action points and tracking progress</w:t>
      </w:r>
      <w:r>
        <w:rPr>
          <w:rFonts w:ascii="Calibri" w:hAnsi="Calibri" w:eastAsia="Calibri" w:cs="Calibri"/>
          <w:sz w:val="28"/>
          <w:szCs w:val="28"/>
          <w:highlight w:val="none"/>
          <w:lang w:val="en-GB" w:bidi="en-GB"/>
        </w:rPr>
      </w:r>
      <w:r>
        <w:rPr>
          <w:rFonts w:ascii="Calibri" w:hAnsi="Calibri" w:eastAsia="Calibri" w:cs="Calibri"/>
          <w:sz w:val="28"/>
          <w:szCs w:val="28"/>
          <w:highlight w:val="none"/>
          <w:lang w:val="en-GB"/>
        </w:rPr>
      </w:r>
    </w:p>
    <w:p w14:paraId="01CFE061">
      <w:pPr>
        <w:pStyle w:val="834"/>
        <w:numPr>
          <w:ilvl w:val="0"/>
          <w:numId w:val="14"/>
        </w:numPr>
        <w:pBdr/>
        <w:spacing w:line="276" w:lineRule="auto"/>
        <w:ind/>
        <w:rPr>
          <w:rFonts w:ascii="Calibri" w:hAnsi="Calibri" w:eastAsia="Calibri" w:cs="Calibri"/>
          <w:sz w:val="28"/>
          <w:szCs w:val="28"/>
          <w:vertAlign w:val="superscript"/>
          <w:lang w:val="en-GB"/>
        </w:rPr>
      </w:pPr>
      <w:r>
        <w:rPr>
          <w:rFonts w:ascii="Calibri" w:hAnsi="Calibri" w:eastAsia="Calibri" w:cs="Calibri"/>
          <w:sz w:val="28"/>
          <w:szCs w:val="28"/>
          <w:lang w:val="en-GB"/>
        </w:rPr>
        <w:t xml:space="preserve">Date and Time of Next Meeting:</w:t>
      </w:r>
      <w:r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>
        <w:rPr>
          <w:rFonts w:ascii="Calibri" w:hAnsi="Calibri" w:eastAsia="Calibri" w:cs="Calibri"/>
          <w:sz w:val="28"/>
          <w:szCs w:val="28"/>
          <w:lang w:val="en-GB"/>
        </w:rPr>
        <w:t xml:space="preserve"> </w:t>
      </w:r>
      <w:r>
        <w:rPr>
          <w:rFonts w:ascii="Calibri" w:hAnsi="Calibri" w:eastAsia="Calibri" w:cs="Calibri"/>
          <w:sz w:val="28"/>
          <w:szCs w:val="28"/>
          <w:lang w:val="en"/>
        </w:rPr>
        <w:t xml:space="preserve">Tuesday 4th August 2026</w:t>
      </w:r>
      <w:r>
        <w:rPr>
          <w:rFonts w:ascii="Calibri" w:hAnsi="Calibri" w:eastAsia="Calibri" w:cs="Calibri"/>
          <w:sz w:val="28"/>
          <w:szCs w:val="28"/>
          <w:vertAlign w:val="superscript"/>
          <w:lang w:val="en-GB"/>
        </w:rPr>
      </w:r>
    </w:p>
    <w:p w14:paraId="6AAB3E8D" w14:textId="5C8DC283">
      <w:pPr>
        <w:pBdr/>
        <w:spacing/>
        <w:ind/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</w:pPr>
      <w:r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</w:r>
      <w:r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038B911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30653A4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ptos">
    <w:panose1 w:val="050401020108070707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>
      <w:trPr>
        <w:trHeight w:val="300"/>
      </w:trPr>
      <w:tc>
        <w:tcPr>
          <w:tcBorders/>
          <w:tcW w:w="3120" w:type="dxa"/>
        </w:tcPr>
        <w:p w14:paraId="51E69A8E" w14:textId="44C3A2B3">
          <w:pPr>
            <w:pStyle w:val="837"/>
            <w:pBdr/>
            <w:spacing/>
            <w:ind w:left="-115"/>
            <w:rPr/>
          </w:pPr>
          <w:r/>
          <w:r/>
        </w:p>
      </w:tc>
      <w:tc>
        <w:tcPr>
          <w:tcBorders/>
          <w:tcW w:w="3120" w:type="dxa"/>
        </w:tcPr>
        <w:p w14:paraId="455389A7" w14:textId="0379E8BD">
          <w:pPr>
            <w:pStyle w:val="837"/>
            <w:pBdr/>
            <w:spacing/>
            <w:ind/>
            <w:jc w:val="center"/>
            <w:rPr/>
          </w:pPr>
          <w:r/>
          <w:r/>
        </w:p>
      </w:tc>
      <w:tc>
        <w:tcPr>
          <w:tcBorders/>
          <w:tcW w:w="3120" w:type="dxa"/>
        </w:tcPr>
        <w:p w14:paraId="51BC19E9" w14:textId="391E82EB">
          <w:pPr>
            <w:pStyle w:val="837"/>
            <w:pBdr/>
            <w:spacing/>
            <w:ind w:right="-115"/>
            <w:jc w:val="right"/>
            <w:rPr/>
          </w:pPr>
          <w:r/>
          <w:r/>
        </w:p>
      </w:tc>
    </w:tr>
  </w:tbl>
  <w:p w14:paraId="3744BF26" w14:textId="612B7D76">
    <w:pPr>
      <w:pStyle w:val="8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06C4918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1646DE77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360" w:type="dxa"/>
      <w:tblBorders/>
      <w:tblLayout w:type="fixed"/>
      <w:tblLook w:val="06A0" w:firstRow="1" w:lastRow="0" w:firstColumn="1" w:lastColumn="0" w:noHBand="1" w:noVBand="1"/>
    </w:tblPr>
    <w:tblGrid>
      <w:gridCol w:w="9360"/>
    </w:tblGrid>
    <w:tr>
      <w:trPr>
        <w:trHeight w:val="300"/>
      </w:trPr>
      <w:tc>
        <w:tcPr>
          <w:tcBorders/>
          <w:tcW w:w="9360" w:type="dxa"/>
        </w:tcPr>
        <w:p w14:paraId="31975BFD" w14:textId="2EB88587">
          <w:pPr>
            <w:pStyle w:val="837"/>
            <w:pBdr/>
            <w:spacing/>
            <w:ind w:left="-115"/>
            <w:rPr/>
          </w:pPr>
          <w:r/>
          <w:r/>
        </w:p>
        <w:p w14:paraId="4CDDBF4E" w14:textId="6BBF7469">
          <w:pPr>
            <w:pStyle w:val="838"/>
            <w:pBdr/>
            <w:spacing/>
            <w:ind/>
            <w:jc w:val="center"/>
            <w:rPr>
              <w:rFonts w:ascii="Calibri" w:hAnsi="Calibri" w:eastAsia="Calibri" w:cs="Calibri"/>
              <w:sz w:val="36"/>
              <w:szCs w:val="36"/>
            </w:rPr>
          </w:pPr>
          <w:r>
            <w:rPr>
              <w:rFonts w:ascii="Calibri" w:hAnsi="Calibri" w:eastAsia="Calibri" w:cs="Calibri"/>
              <w:b/>
              <w:bCs/>
              <w:sz w:val="36"/>
              <w:szCs w:val="36"/>
              <w:lang w:val="en-GB"/>
            </w:rPr>
            <w:t xml:space="preserve">Hilton, Milton &amp; Castle Heather Community Council</w:t>
          </w:r>
          <w:r>
            <w:rPr>
              <w:rFonts w:ascii="Calibri" w:hAnsi="Calibri" w:eastAsia="Calibri" w:cs="Calibri"/>
              <w:sz w:val="36"/>
              <w:szCs w:val="36"/>
            </w:rPr>
          </w:r>
        </w:p>
        <w:p w14:paraId="709BDADC" w14:textId="0A5547BC">
          <w:pPr>
            <w:pStyle w:val="837"/>
            <w:pBdr/>
            <w:spacing/>
            <w:ind/>
            <w:jc w:val="center"/>
            <w:rPr>
              <w:rFonts w:ascii="Calibri" w:hAnsi="Calibri" w:eastAsia="Calibri" w:cs="Calibri"/>
              <w:sz w:val="36"/>
              <w:szCs w:val="36"/>
            </w:rPr>
          </w:pPr>
          <w:r>
            <w:rPr>
              <w:rFonts w:ascii="Calibri" w:hAnsi="Calibri" w:eastAsia="Calibri" w:cs="Calibri"/>
              <w:sz w:val="36"/>
              <w:szCs w:val="36"/>
            </w:rPr>
          </w:r>
          <w:r>
            <w:rPr>
              <w:rFonts w:ascii="Calibri" w:hAnsi="Calibri" w:eastAsia="Calibri" w:cs="Calibri"/>
              <w:sz w:val="36"/>
              <w:szCs w:val="36"/>
            </w:rPr>
          </w:r>
        </w:p>
      </w:tc>
    </w:tr>
  </w:tbl>
  <w:p w14:paraId="40722487" w14:textId="2B0BE330">
    <w:pPr>
      <w:pStyle w:val="8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574B0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nsid w:val="13F58499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">
    <w:nsid w:val="7C1B27BD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02F5B5E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Arial" w:hAnsi="Arial"/>
        <w:vertAlign w:val="baseline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18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BB3502B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5">
    <w:nsid w:val="449B4406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4550A03D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nsid w:val="4E869D9C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nsid w:val="576C5073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5AB391BD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nsid w:val="5E68FAEF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1">
    <w:nsid w:val="67DEA092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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♦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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♦"/>
      <w:numFmt w:val="bullet"/>
      <w:pPr>
        <w:pBdr/>
        <w:spacing/>
        <w:ind w:hanging="360" w:left="6840"/>
      </w:pPr>
      <w:rPr>
        <w:rFonts w:hint="default" w:ascii="Courier New" w:hAnsi="Courier New"/>
      </w:rPr>
      <w:start w:val="1"/>
      <w:suff w:val="tab"/>
    </w:lvl>
  </w:abstractNum>
  <w:abstractNum w:abstractNumId="12">
    <w:nsid w:val="67DEF611"/>
    <w:lvl w:ilvl="0">
      <w:isLgl w:val="false"/>
      <w:lvlJc w:val="left"/>
      <w:lvlText w:val="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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♦"/>
      <w:numFmt w:val="bullet"/>
      <w:pPr>
        <w:pBdr/>
        <w:spacing/>
        <w:ind w:hanging="360" w:left="468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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spacing/>
        <w:ind w:hanging="360" w:left="684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♦"/>
      <w:numFmt w:val="bullet"/>
      <w:pPr>
        <w:pBdr/>
        <w:spacing/>
        <w:ind w:hanging="360" w:left="7560"/>
      </w:pPr>
      <w:rPr>
        <w:rFonts w:hint="default" w:ascii="Courier New" w:hAnsi="Courier New"/>
      </w:rPr>
      <w:start w:val="1"/>
      <w:suff w:val="tab"/>
    </w:lvl>
  </w:abstractNum>
  <w:abstractNum w:abstractNumId="13">
    <w:nsid w:val="6C37D32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Arial" w:hAnsi="Arial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F6FFB4A"/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Aptos" w:hAnsi="Apto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5">
    <w:nsid w:val="2066C18F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51E151A7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1778E210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6DD738B8"/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pBdr/>
        <w:spacing w:after="160" w:afterAutospacing="0" w:before="0" w:beforeAutospacing="0" w:line="27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1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802"/>
    <w:next w:val="8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0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1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0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1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02"/>
    <w:next w:val="802"/>
    <w:uiPriority w:val="39"/>
    <w:unhideWhenUsed/>
    <w:pPr>
      <w:pBdr/>
      <w:spacing w:after="100"/>
      <w:ind/>
    </w:pPr>
  </w:style>
  <w:style w:type="paragraph" w:styleId="190">
    <w:name w:val="toc 2"/>
    <w:basedOn w:val="802"/>
    <w:next w:val="802"/>
    <w:uiPriority w:val="39"/>
    <w:unhideWhenUsed/>
    <w:pPr>
      <w:pBdr/>
      <w:spacing w:after="100"/>
      <w:ind w:left="220"/>
    </w:pPr>
  </w:style>
  <w:style w:type="paragraph" w:styleId="191">
    <w:name w:val="toc 3"/>
    <w:basedOn w:val="802"/>
    <w:next w:val="802"/>
    <w:uiPriority w:val="39"/>
    <w:unhideWhenUsed/>
    <w:pPr>
      <w:pBdr/>
      <w:spacing w:after="100"/>
      <w:ind w:left="440"/>
    </w:pPr>
  </w:style>
  <w:style w:type="paragraph" w:styleId="192">
    <w:name w:val="toc 4"/>
    <w:basedOn w:val="802"/>
    <w:next w:val="802"/>
    <w:uiPriority w:val="39"/>
    <w:unhideWhenUsed/>
    <w:pPr>
      <w:pBdr/>
      <w:spacing w:after="100"/>
      <w:ind w:left="660"/>
    </w:pPr>
  </w:style>
  <w:style w:type="paragraph" w:styleId="193">
    <w:name w:val="toc 5"/>
    <w:basedOn w:val="802"/>
    <w:next w:val="802"/>
    <w:uiPriority w:val="39"/>
    <w:unhideWhenUsed/>
    <w:pPr>
      <w:pBdr/>
      <w:spacing w:after="100"/>
      <w:ind w:left="880"/>
    </w:pPr>
  </w:style>
  <w:style w:type="paragraph" w:styleId="194">
    <w:name w:val="toc 6"/>
    <w:basedOn w:val="802"/>
    <w:next w:val="802"/>
    <w:uiPriority w:val="39"/>
    <w:unhideWhenUsed/>
    <w:pPr>
      <w:pBdr/>
      <w:spacing w:after="100"/>
      <w:ind w:left="1100"/>
    </w:pPr>
  </w:style>
  <w:style w:type="paragraph" w:styleId="195">
    <w:name w:val="toc 7"/>
    <w:basedOn w:val="802"/>
    <w:next w:val="802"/>
    <w:uiPriority w:val="39"/>
    <w:unhideWhenUsed/>
    <w:pPr>
      <w:pBdr/>
      <w:spacing w:after="100"/>
      <w:ind w:left="1320"/>
    </w:pPr>
  </w:style>
  <w:style w:type="paragraph" w:styleId="196">
    <w:name w:val="toc 8"/>
    <w:basedOn w:val="802"/>
    <w:next w:val="802"/>
    <w:uiPriority w:val="39"/>
    <w:unhideWhenUsed/>
    <w:pPr>
      <w:pBdr/>
      <w:spacing w:after="100"/>
      <w:ind w:left="1540"/>
    </w:pPr>
  </w:style>
  <w:style w:type="paragraph" w:styleId="197">
    <w:name w:val="toc 9"/>
    <w:basedOn w:val="802"/>
    <w:next w:val="80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1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02"/>
    <w:next w:val="802"/>
    <w:uiPriority w:val="99"/>
    <w:unhideWhenUsed/>
    <w:pPr>
      <w:pBdr/>
      <w:spacing w:after="0" w:afterAutospacing="0"/>
      <w:ind/>
    </w:pPr>
  </w:style>
  <w:style w:type="paragraph" w:styleId="802" w:default="1">
    <w:name w:val="Normal"/>
    <w:qFormat/>
    <w:pPr>
      <w:pBdr/>
      <w:spacing/>
      <w:ind/>
    </w:pPr>
  </w:style>
  <w:style w:type="paragraph" w:styleId="803">
    <w:name w:val="Heading 1"/>
    <w:basedOn w:val="802"/>
    <w:next w:val="802"/>
    <w:link w:val="81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04">
    <w:name w:val="Heading 2"/>
    <w:basedOn w:val="802"/>
    <w:next w:val="802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05">
    <w:name w:val="Heading 3"/>
    <w:basedOn w:val="802"/>
    <w:next w:val="802"/>
    <w:link w:val="8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06">
    <w:name w:val="Heading 4"/>
    <w:basedOn w:val="802"/>
    <w:next w:val="802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07">
    <w:name w:val="Heading 5"/>
    <w:basedOn w:val="802"/>
    <w:next w:val="802"/>
    <w:link w:val="81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08">
    <w:name w:val="Heading 6"/>
    <w:basedOn w:val="802"/>
    <w:next w:val="802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09">
    <w:name w:val="Heading 7"/>
    <w:basedOn w:val="802"/>
    <w:next w:val="802"/>
    <w:link w:val="82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10">
    <w:name w:val="Heading 8"/>
    <w:basedOn w:val="802"/>
    <w:next w:val="802"/>
    <w:link w:val="82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11">
    <w:name w:val="Heading 9"/>
    <w:basedOn w:val="802"/>
    <w:next w:val="802"/>
    <w:link w:val="82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table" w:styleId="8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4" w:default="1">
    <w:name w:val="No List"/>
    <w:uiPriority w:val="99"/>
    <w:semiHidden/>
    <w:unhideWhenUsed/>
    <w:pPr>
      <w:pBdr/>
      <w:spacing/>
      <w:ind/>
    </w:pPr>
  </w:style>
  <w:style w:type="character" w:styleId="815" w:customStyle="1">
    <w:name w:val="Heading 1 Char"/>
    <w:basedOn w:val="812"/>
    <w:link w:val="803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16" w:customStyle="1">
    <w:name w:val="Heading 2 Char"/>
    <w:basedOn w:val="812"/>
    <w:link w:val="80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17" w:customStyle="1">
    <w:name w:val="Heading 3 Char"/>
    <w:basedOn w:val="812"/>
    <w:link w:val="805"/>
    <w:uiPriority w:val="9"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18" w:customStyle="1">
    <w:name w:val="Heading 4 Char"/>
    <w:basedOn w:val="812"/>
    <w:link w:val="806"/>
    <w:uiPriority w:val="9"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19" w:customStyle="1">
    <w:name w:val="Heading 5 Char"/>
    <w:basedOn w:val="812"/>
    <w:link w:val="807"/>
    <w:uiPriority w:val="9"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20" w:customStyle="1">
    <w:name w:val="Heading 6 Char"/>
    <w:basedOn w:val="812"/>
    <w:link w:val="808"/>
    <w:uiPriority w:val="9"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21" w:customStyle="1">
    <w:name w:val="Heading 7 Char"/>
    <w:basedOn w:val="812"/>
    <w:link w:val="809"/>
    <w:uiPriority w:val="9"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22" w:customStyle="1">
    <w:name w:val="Heading 8 Char"/>
    <w:basedOn w:val="812"/>
    <w:link w:val="810"/>
    <w:uiPriority w:val="9"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23" w:customStyle="1">
    <w:name w:val="Heading 9 Char"/>
    <w:basedOn w:val="812"/>
    <w:link w:val="811"/>
    <w:uiPriority w:val="9"/>
    <w:pPr>
      <w:pBdr/>
      <w:spacing/>
      <w:ind/>
    </w:pPr>
    <w:rPr>
      <w:rFonts w:eastAsiaTheme="majorEastAsia" w:cstheme="majorBidi"/>
      <w:color w:val="272727" w:themeColor="text1" w:themeTint="D8"/>
    </w:rPr>
  </w:style>
  <w:style w:type="character" w:styleId="824" w:customStyle="1">
    <w:name w:val="Title Char"/>
    <w:basedOn w:val="812"/>
    <w:link w:val="82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25">
    <w:name w:val="Title"/>
    <w:basedOn w:val="802"/>
    <w:next w:val="802"/>
    <w:link w:val="824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26" w:customStyle="1">
    <w:name w:val="Subtitle Char"/>
    <w:basedOn w:val="812"/>
    <w:link w:val="82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27">
    <w:name w:val="Subtitle"/>
    <w:basedOn w:val="802"/>
    <w:next w:val="802"/>
    <w:link w:val="826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28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29" w:customStyle="1">
    <w:name w:val="Quote Char"/>
    <w:basedOn w:val="812"/>
    <w:link w:val="83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0">
    <w:name w:val="Quote"/>
    <w:basedOn w:val="802"/>
    <w:next w:val="802"/>
    <w:link w:val="82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1" w:customStyle="1">
    <w:name w:val="Intense Quote Char"/>
    <w:basedOn w:val="812"/>
    <w:link w:val="832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32">
    <w:name w:val="Intense Quote"/>
    <w:basedOn w:val="802"/>
    <w:next w:val="802"/>
    <w:link w:val="8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List Paragraph"/>
    <w:basedOn w:val="802"/>
    <w:uiPriority w:val="34"/>
    <w:qFormat/>
    <w:pPr>
      <w:pBdr/>
      <w:spacing/>
      <w:ind w:left="720"/>
      <w:contextualSpacing w:val="true"/>
    </w:pPr>
  </w:style>
  <w:style w:type="table" w:styleId="835">
    <w:name w:val="Table Grid"/>
    <w:basedOn w:val="81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6" w:customStyle="1">
    <w:name w:val="Header Char"/>
    <w:basedOn w:val="812"/>
    <w:link w:val="837"/>
    <w:uiPriority w:val="99"/>
    <w:pPr>
      <w:pBdr/>
      <w:spacing/>
      <w:ind/>
    </w:pPr>
  </w:style>
  <w:style w:type="paragraph" w:styleId="837">
    <w:name w:val="Header"/>
    <w:basedOn w:val="802"/>
    <w:link w:val="836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Footer Char"/>
    <w:basedOn w:val="812"/>
    <w:link w:val="840"/>
    <w:uiPriority w:val="99"/>
    <w:pPr>
      <w:pBdr/>
      <w:spacing/>
      <w:ind/>
    </w:pPr>
  </w:style>
  <w:style w:type="paragraph" w:styleId="840">
    <w:name w:val="Footer"/>
    <w:basedOn w:val="802"/>
    <w:link w:val="839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4849d-3b29-4905-9fb0-bb5e74b8118a">
      <Terms xmlns="http://schemas.microsoft.com/office/infopath/2007/PartnerControls"/>
    </lcf76f155ced4ddcb4097134ff3c332f>
    <TaxCatchAll xmlns="387465be-7e53-4598-aff9-430d3aba1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C25C08F37514CACFE4462446D36AC" ma:contentTypeVersion="14" ma:contentTypeDescription="Create a new document." ma:contentTypeScope="" ma:versionID="bb68e06ec372fb5245adfc1cffe73888">
  <xsd:schema xmlns:xsd="http://www.w3.org/2001/XMLSchema" xmlns:xs="http://www.w3.org/2001/XMLSchema" xmlns:p="http://schemas.microsoft.com/office/2006/metadata/properties" xmlns:ns2="387465be-7e53-4598-aff9-430d3aba1151" xmlns:ns3="b2a4849d-3b29-4905-9fb0-bb5e74b8118a" targetNamespace="http://schemas.microsoft.com/office/2006/metadata/properties" ma:root="true" ma:fieldsID="22e86a1999f6ca274c40e6f19f5ddb57" ns2:_="" ns3:_="">
    <xsd:import namespace="387465be-7e53-4598-aff9-430d3aba1151"/>
    <xsd:import namespace="b2a4849d-3b29-4905-9fb0-bb5e74b811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5be-7e53-4598-aff9-430d3aba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d0cc91-3313-42ac-91d6-ed7090c3b29f}" ma:internalName="TaxCatchAll" ma:showField="CatchAllData" ma:web="387465be-7e53-4598-aff9-430d3aba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849d-3b29-4905-9fb0-bb5e74b8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8a9f8d-2362-4122-9594-06278117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E59369DC-BACE-4C1D-8465-9179A6E115CB">
  <ds:schemaRefs>
    <ds:schemaRef ds:uri="http://schemas.microsoft.com/office/2006/metadata/properties"/>
    <ds:schemaRef ds:uri="http://www.w3.org/2000/xmlns/"/>
    <ds:schemaRef ds:uri="b2a4849d-3b29-4905-9fb0-bb5e74b8118a"/>
    <ds:schemaRef ds:uri="http://schemas.microsoft.com/office/infopath/2007/PartnerControls"/>
    <ds:schemaRef ds:uri="387465be-7e53-4598-aff9-430d3aba115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F04E09A9-8840-447B-AC78-3F5EECD63921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9C1628EC-B88D-436B-AB95-356152050A01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465be-7e53-4598-aff9-430d3aba1151"/>
    <ds:schemaRef ds:uri="b2a4849d-3b29-4905-9fb0-bb5e74b81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2026-06-09T17:38:58Z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0x0101004CEC25C08F37514CACFE4462446D36AC</vt:lpwstr>
  </property>
  <property fmtid="{D5CDD505-2E9C-101B-9397-08002B2CF9AE}" pid="3" name="MediaServiceImageTags">
    <vt:lpwstr/>
  </property>
</Properties>
</file>